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389D" w14:textId="267C27F9" w:rsidR="0025771A" w:rsidRDefault="00EC68B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27AE345" wp14:editId="3EBB3315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1402080" cy="1051560"/>
            <wp:effectExtent l="0" t="0" r="0" b="0"/>
            <wp:wrapTight wrapText="bothSides">
              <wp:wrapPolygon edited="0">
                <wp:start x="6457" y="2739"/>
                <wp:lineTo x="5283" y="7043"/>
                <wp:lineTo x="5283" y="9783"/>
                <wp:lineTo x="6457" y="9783"/>
                <wp:lineTo x="2641" y="15652"/>
                <wp:lineTo x="2641" y="18783"/>
                <wp:lineTo x="18783" y="18783"/>
                <wp:lineTo x="19076" y="16043"/>
                <wp:lineTo x="15261" y="9783"/>
                <wp:lineTo x="16435" y="9783"/>
                <wp:lineTo x="16435" y="7043"/>
                <wp:lineTo x="15261" y="2739"/>
                <wp:lineTo x="6457" y="2739"/>
              </wp:wrapPolygon>
            </wp:wrapTight>
            <wp:docPr id="2" name="Obrázek 1" descr="NadaceCEZ_400x300_RGB_svetlePozadi_transparent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ceCEZ_400x300_RGB_svetlePozadi_transparentni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8A633" w14:textId="43E4401B" w:rsidR="00677B8B" w:rsidRDefault="00EC68B4">
      <w:r w:rsidRPr="00EC68B4">
        <w:drawing>
          <wp:anchor distT="0" distB="0" distL="114300" distR="114300" simplePos="0" relativeHeight="251660288" behindDoc="1" locked="0" layoutInCell="1" allowOverlap="1" wp14:anchorId="7C284490" wp14:editId="50B9BC1E">
            <wp:simplePos x="0" y="0"/>
            <wp:positionH relativeFrom="column">
              <wp:posOffset>3771265</wp:posOffset>
            </wp:positionH>
            <wp:positionV relativeFrom="paragraph">
              <wp:posOffset>102235</wp:posOffset>
            </wp:positionV>
            <wp:extent cx="1941830" cy="723900"/>
            <wp:effectExtent l="0" t="0" r="1270" b="0"/>
            <wp:wrapTight wrapText="bothSides">
              <wp:wrapPolygon edited="0">
                <wp:start x="0" y="0"/>
                <wp:lineTo x="0" y="21032"/>
                <wp:lineTo x="21402" y="21032"/>
                <wp:lineTo x="21402" y="0"/>
                <wp:lineTo x="0" y="0"/>
              </wp:wrapPolygon>
            </wp:wrapTight>
            <wp:docPr id="1829934257" name="Obrázek 1" descr="Město Otrokovic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ěsto Otrokovice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01" b="28685"/>
                    <a:stretch/>
                  </pic:blipFill>
                  <pic:spPr bwMode="auto">
                    <a:xfrm>
                      <a:off x="0" y="0"/>
                      <a:ext cx="19418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76DDB" w14:textId="75B14A3E" w:rsidR="0025771A" w:rsidRDefault="0025771A"/>
    <w:p w14:paraId="0950CCA9" w14:textId="77777777" w:rsidR="0025771A" w:rsidRDefault="0025771A"/>
    <w:p w14:paraId="497B44D6" w14:textId="77777777" w:rsidR="0025771A" w:rsidRDefault="0025771A"/>
    <w:p w14:paraId="15445DF1" w14:textId="75C7CCF5" w:rsidR="0025771A" w:rsidRPr="0025771A" w:rsidRDefault="0025771A">
      <w:pPr>
        <w:rPr>
          <w:b/>
          <w:bCs/>
        </w:rPr>
      </w:pPr>
      <w:r w:rsidRPr="0025771A">
        <w:rPr>
          <w:b/>
          <w:bCs/>
        </w:rPr>
        <w:t>Realizace veřejného grilu – přístaviště Baťov</w:t>
      </w:r>
    </w:p>
    <w:p w14:paraId="095411D6" w14:textId="77777777" w:rsidR="0025771A" w:rsidRDefault="0025771A"/>
    <w:p w14:paraId="3603B28E" w14:textId="77777777" w:rsidR="0025771A" w:rsidRDefault="0025771A">
      <w:r>
        <w:t xml:space="preserve">Cílem projektu bylo zřízení veřejně přístupného místa pro grilování.  </w:t>
      </w:r>
    </w:p>
    <w:p w14:paraId="339DAF13" w14:textId="44854B79" w:rsidR="0025771A" w:rsidRDefault="0025771A">
      <w:r>
        <w:t>V rámci projektu bylo upraveno místo v přístavišti Baťov (zřízení přípojek, betonová základní deska, mobiliář) a zakoupen elektrický gril.</w:t>
      </w:r>
    </w:p>
    <w:p w14:paraId="164F4982" w14:textId="77777777" w:rsidR="00EC68B4" w:rsidRDefault="00EC68B4" w:rsidP="00EC68B4">
      <w:r>
        <w:t xml:space="preserve">Nový elektrický gril nabízí zdravější způsob grilování. Nevznikají zde škodlivé spaliny ani hoření odkapávajícího tuku. Žádný obtěžující kouř, fosilní paliva, riziko požáru či zbytečný odpad z grilovacích podložek. </w:t>
      </w:r>
    </w:p>
    <w:p w14:paraId="1FCAD1ED" w14:textId="62AA3042" w:rsidR="00EC68B4" w:rsidRDefault="00EC68B4" w:rsidP="00EC68B4">
      <w:r>
        <w:t xml:space="preserve">Zapnutí grilu je možné na základě on-line rezervace prostřednictvím stránek </w:t>
      </w:r>
      <w:hyperlink r:id="rId6" w:history="1">
        <w:r w:rsidRPr="00E04EBA">
          <w:rPr>
            <w:rStyle w:val="Hypertextovodkaz"/>
          </w:rPr>
          <w:t>www.publicgrills.com</w:t>
        </w:r>
      </w:hyperlink>
      <w:r>
        <w:t xml:space="preserve"> popř. </w:t>
      </w:r>
      <w:hyperlink r:id="rId7" w:history="1">
        <w:r w:rsidRPr="008B2FAC">
          <w:rPr>
            <w:rStyle w:val="Hypertextovodkaz"/>
          </w:rPr>
          <w:t>www.verejnegrilovani.cz</w:t>
        </w:r>
      </w:hyperlink>
      <w:r>
        <w:t>.</w:t>
      </w:r>
    </w:p>
    <w:p w14:paraId="647A7CD2" w14:textId="77777777" w:rsidR="00EC68B4" w:rsidRDefault="00EC68B4" w:rsidP="0025771A"/>
    <w:p w14:paraId="54A2EA83" w14:textId="04163EF9" w:rsidR="0025771A" w:rsidRDefault="0025771A" w:rsidP="0025771A">
      <w:r>
        <w:t>Projekt byl spolufinancován Nadací ČEZ,</w:t>
      </w:r>
      <w:r w:rsidRPr="0025771A">
        <w:t xml:space="preserve"> </w:t>
      </w:r>
      <w:r>
        <w:t>která v rámci v rámci grantového řízení Podpora regionů přispěla na nákup grilu částkou 100 000 Kč</w:t>
      </w:r>
      <w:r w:rsidR="00EC68B4">
        <w:t>. Projekt byl ukončen v dubnu 2024.</w:t>
      </w:r>
    </w:p>
    <w:p w14:paraId="15A90576" w14:textId="77777777" w:rsidR="0025771A" w:rsidRDefault="0025771A"/>
    <w:sectPr w:rsidR="0025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98"/>
    <w:rsid w:val="000C1298"/>
    <w:rsid w:val="0025771A"/>
    <w:rsid w:val="00677B8B"/>
    <w:rsid w:val="008168F9"/>
    <w:rsid w:val="00E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6C08"/>
  <w15:chartTrackingRefBased/>
  <w15:docId w15:val="{7F76A292-1975-4202-8084-8BF16BA3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1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12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1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129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1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1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1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1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12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1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12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129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129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12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12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12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12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1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1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1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12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12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129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12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129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1298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C6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rejnegrilova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grills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Brožová</dc:creator>
  <cp:keywords/>
  <dc:description/>
  <cp:lastModifiedBy>Vladimíra Brožová</cp:lastModifiedBy>
  <cp:revision>2</cp:revision>
  <dcterms:created xsi:type="dcterms:W3CDTF">2024-04-17T08:45:00Z</dcterms:created>
  <dcterms:modified xsi:type="dcterms:W3CDTF">2024-04-17T09:03:00Z</dcterms:modified>
</cp:coreProperties>
</file>